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5CF" w:rsidRPr="002565CF" w:rsidRDefault="002565CF" w:rsidP="002565CF">
      <w:pPr>
        <w:widowControl/>
        <w:spacing w:after="150"/>
        <w:jc w:val="center"/>
        <w:textAlignment w:val="top"/>
        <w:rPr>
          <w:rFonts w:ascii="方正小标宋简体" w:eastAsia="方正小标宋简体" w:hAnsi="黑体" w:cs="宋体"/>
          <w:bCs/>
          <w:kern w:val="0"/>
          <w:sz w:val="44"/>
          <w:szCs w:val="44"/>
        </w:rPr>
      </w:pPr>
      <w:bookmarkStart w:id="0" w:name="_GoBack"/>
      <w:bookmarkEnd w:id="0"/>
      <w:r w:rsidRPr="002565CF">
        <w:rPr>
          <w:rFonts w:ascii="方正小标宋简体" w:eastAsia="方正小标宋简体" w:hAnsi="黑体" w:cs="宋体" w:hint="eastAsia"/>
          <w:bCs/>
          <w:kern w:val="0"/>
          <w:sz w:val="44"/>
          <w:szCs w:val="44"/>
        </w:rPr>
        <w:t>弘扬赶考精神 再创药监辉煌</w:t>
      </w:r>
    </w:p>
    <w:p w:rsidR="002565CF" w:rsidRDefault="002565CF" w:rsidP="002565CF">
      <w:pPr>
        <w:widowControl/>
        <w:spacing w:line="360" w:lineRule="auto"/>
        <w:ind w:firstLineChars="200" w:firstLine="640"/>
        <w:textAlignment w:val="top"/>
        <w:rPr>
          <w:rFonts w:ascii="仿宋" w:eastAsia="仿宋" w:hAnsi="仿宋" w:cs="宋体"/>
          <w:kern w:val="0"/>
          <w:sz w:val="32"/>
          <w:szCs w:val="32"/>
        </w:rPr>
      </w:pPr>
      <w:r w:rsidRPr="002565CF">
        <w:rPr>
          <w:rFonts w:ascii="仿宋" w:eastAsia="仿宋" w:hAnsi="仿宋" w:cs="宋体" w:hint="eastAsia"/>
          <w:kern w:val="0"/>
          <w:sz w:val="32"/>
          <w:szCs w:val="32"/>
        </w:rPr>
        <w:t>在“两个一百年”的重大历史交汇点，党的十九届六中全会审议通过《中共中央关于党的百年奋斗重大成就和历史经验的决议》，充分体现党深刻把握历史发展规律、始终掌握党和国家事业发展的历史主动和使命担当，极大鼓舞了全党全国人民自强自信的底气、奋斗前行的志气、敢于斗争的勇气、干事创业的心气，凝聚起实现中华民族伟大复兴的磅礴力量。中国已实现第一个百年奋斗目标，我们党向人民、向历史交出了一份优异的答卷。</w:t>
      </w:r>
    </w:p>
    <w:p w:rsidR="002565CF" w:rsidRDefault="002565CF" w:rsidP="002565CF">
      <w:pPr>
        <w:widowControl/>
        <w:spacing w:line="360" w:lineRule="auto"/>
        <w:ind w:firstLineChars="200" w:firstLine="640"/>
        <w:textAlignment w:val="top"/>
        <w:rPr>
          <w:rFonts w:ascii="仿宋" w:eastAsia="仿宋" w:hAnsi="仿宋" w:cs="宋体"/>
          <w:kern w:val="0"/>
          <w:sz w:val="32"/>
          <w:szCs w:val="32"/>
        </w:rPr>
      </w:pPr>
      <w:r w:rsidRPr="002565CF">
        <w:rPr>
          <w:rFonts w:ascii="仿宋" w:eastAsia="仿宋" w:hAnsi="仿宋" w:cs="宋体" w:hint="eastAsia"/>
          <w:kern w:val="0"/>
          <w:sz w:val="32"/>
          <w:szCs w:val="32"/>
        </w:rPr>
        <w:t>党的十九届六中全会向全党发出奋力走好实现第二个百年奋斗目标新的赶考路的动员令，为我们面向未来意气风发走好新的赶考路指明了前进方向，提供了根本遵循。广大药监人要把深入学习贯彻全会精神作为当前和今后一个时期的首要政治任务，全面深刻领会党的百年奋斗重大成就和历史经验，全面深刻把握“两个确立”的决定性意义，全面深入学习贯彻习近平新时代中国特色社会主义思想，以全会精神统一思想、统一意志、统一行动，久久为功抓好贯彻落实。</w:t>
      </w:r>
    </w:p>
    <w:p w:rsidR="002565CF" w:rsidRDefault="002565CF" w:rsidP="002565CF">
      <w:pPr>
        <w:widowControl/>
        <w:spacing w:line="360" w:lineRule="auto"/>
        <w:ind w:firstLineChars="200" w:firstLine="640"/>
        <w:textAlignment w:val="top"/>
        <w:rPr>
          <w:rFonts w:ascii="仿宋" w:eastAsia="仿宋" w:hAnsi="仿宋" w:cs="宋体"/>
          <w:kern w:val="0"/>
          <w:sz w:val="32"/>
          <w:szCs w:val="32"/>
        </w:rPr>
      </w:pPr>
      <w:r w:rsidRPr="002565CF">
        <w:rPr>
          <w:rFonts w:ascii="仿宋" w:eastAsia="仿宋" w:hAnsi="仿宋" w:cs="宋体" w:hint="eastAsia"/>
          <w:kern w:val="0"/>
          <w:sz w:val="32"/>
          <w:szCs w:val="32"/>
        </w:rPr>
        <w:t>提高政治站位，强化政治自觉。高研院作为药监系统的教育培训机构，同时承担着局党校的办学任务，履行着强化理论武装、加强理想信念教育的主要职责，肩负着加强党性党风党纪教育、继承和发扬党的优良传统与作风的重要使命。要坚持党校姓党，坚定政治方向，始终在思想上、政治上、行动上同以习近平同志为核心的党中央保持高度一致，坚持一切教学活动、一切科研活</w:t>
      </w:r>
      <w:r w:rsidRPr="002565CF">
        <w:rPr>
          <w:rFonts w:ascii="仿宋" w:eastAsia="仿宋" w:hAnsi="仿宋" w:cs="宋体" w:hint="eastAsia"/>
          <w:kern w:val="0"/>
          <w:sz w:val="32"/>
          <w:szCs w:val="32"/>
        </w:rPr>
        <w:lastRenderedPageBreak/>
        <w:t>动、一切办学活动都坚持党性原则，遵循党的政治路线。在重大政治原则和大是大非问题上要旗帜鲜明，讲马克思主义、讲中国特色社会主义、讲共产主义，讲党的性质、党的宗旨、党的传统和党的作用。要深入学习贯彻习近平总书记关于药品监管工作的重要论述，认真落实“四个最严”要求，切实深学细照笃行，汲取奋进力量。要严守政治纪律，深化用学术讲政治的教学改革，坚持“学术研究无禁区、课堂讲授有纪律”，让党的旗帜在党校上空高高飘扬，真正把党校建设成捍卫马克思主义、中国特色社会主义的药监党员干部学习培训的主阵地。</w:t>
      </w:r>
    </w:p>
    <w:p w:rsidR="002565CF" w:rsidRDefault="002565CF" w:rsidP="002565CF">
      <w:pPr>
        <w:widowControl/>
        <w:spacing w:line="360" w:lineRule="auto"/>
        <w:ind w:firstLineChars="200" w:firstLine="640"/>
        <w:textAlignment w:val="top"/>
        <w:rPr>
          <w:rFonts w:ascii="仿宋" w:eastAsia="仿宋" w:hAnsi="仿宋" w:cs="宋体"/>
          <w:kern w:val="0"/>
          <w:sz w:val="32"/>
          <w:szCs w:val="32"/>
        </w:rPr>
      </w:pPr>
      <w:r w:rsidRPr="002565CF">
        <w:rPr>
          <w:rFonts w:ascii="仿宋" w:eastAsia="仿宋" w:hAnsi="仿宋" w:cs="宋体" w:hint="eastAsia"/>
          <w:kern w:val="0"/>
          <w:sz w:val="32"/>
          <w:szCs w:val="32"/>
        </w:rPr>
        <w:t>把握发展大势，科学谋划长远。当前，药品监管事业面临的形势仍然错综复杂，特别是疫情防控形势严峻、任务艰巨，药监系统党员干部肩负的责任十分重大。越是任务和目标宏伟艰巨，越需要科学谋划长远，锻造一支担当重任的高素质党员干部队伍。高研院（局党校）要进一步发挥培训党员干部的主渠道作用，推动党员干部进一步强化战略思维、历史思维、辩证思维、系统思维、创新思维，全面提升能力素养，解决新形势下能力欠缺、“本领恐慌”问题，更好推进药品监管体系和监管能力现代化。要突出办学主业主课，不断完善培训内容，不断加强软硬件基础设施建设，不断深化改革创新，以辩证思维看待新发展阶段的新机遇新挑战，准确识变、科学应变、主动求变，在危机中育先机、于变局中开新局，努力在时代大考中交出一份优异的药监答卷。</w:t>
      </w:r>
    </w:p>
    <w:p w:rsidR="002565CF" w:rsidRDefault="002565CF" w:rsidP="002565CF">
      <w:pPr>
        <w:widowControl/>
        <w:spacing w:line="360" w:lineRule="auto"/>
        <w:ind w:firstLineChars="200" w:firstLine="640"/>
        <w:textAlignment w:val="top"/>
        <w:rPr>
          <w:rFonts w:ascii="仿宋" w:eastAsia="仿宋" w:hAnsi="仿宋" w:cs="宋体"/>
          <w:kern w:val="0"/>
          <w:sz w:val="32"/>
          <w:szCs w:val="32"/>
        </w:rPr>
      </w:pPr>
      <w:r w:rsidRPr="002565CF">
        <w:rPr>
          <w:rFonts w:ascii="仿宋" w:eastAsia="仿宋" w:hAnsi="仿宋" w:cs="宋体" w:hint="eastAsia"/>
          <w:kern w:val="0"/>
          <w:sz w:val="32"/>
          <w:szCs w:val="32"/>
        </w:rPr>
        <w:lastRenderedPageBreak/>
        <w:t>坚持开拓创新，推动高质量发展。党中央、国务院高度重视药品监管工作，习近平总书记就做好药品监管工作作出了一系列重要指示批示。日前，《“十四五”国家药品安全及促进高质量发展规划》已正式发布。根据规划中提出的主要任务要求，高研院（局党校）在加强专业人才队伍建设、加强智慧监管体系和能力建设、加强应急体系和能力建设等方面理应发挥作用。要切实加强党校师资队伍建设，创新师资选聘方式，坚持领导干部讲课制度，提高应急演练培训水平，持续推进党校网络培训课程体系建设，推进药品监管体系和监管能力现代化，助力监管事业高质量发展。</w:t>
      </w:r>
    </w:p>
    <w:p w:rsidR="002565CF" w:rsidRDefault="002565CF" w:rsidP="002565CF">
      <w:pPr>
        <w:widowControl/>
        <w:spacing w:line="360" w:lineRule="auto"/>
        <w:ind w:firstLineChars="200" w:firstLine="640"/>
        <w:textAlignment w:val="top"/>
        <w:rPr>
          <w:rFonts w:ascii="仿宋" w:eastAsia="仿宋" w:hAnsi="仿宋" w:cs="宋体"/>
          <w:kern w:val="0"/>
          <w:sz w:val="32"/>
          <w:szCs w:val="32"/>
        </w:rPr>
      </w:pPr>
      <w:r w:rsidRPr="002565CF">
        <w:rPr>
          <w:rFonts w:ascii="仿宋" w:eastAsia="仿宋" w:hAnsi="仿宋" w:cs="宋体" w:hint="eastAsia"/>
          <w:kern w:val="0"/>
          <w:sz w:val="32"/>
          <w:szCs w:val="32"/>
        </w:rPr>
        <w:t>坚持自我革命，加强纪律保障。中国共产党百年奋斗史本质上就是一部自我净化、自我完善、自我革新、自我提高的自我革命史。100年来，我们党以巨大的勇气持续通过自我革命，在革故鼎新、守正出新中实现自我超越，通过一次又一次的自我革命，推进党的事业不断向前发展。中国共产党是敢于斗争、敢于胜利的伟大政党。坚持敢于斗争是我们党赢得过往一切胜利的核心密码，更是我们党走好时代赶考之路的真经法宝。在新的赶考之路上，作为基层纪检工作者，要坚守初心使命，发扬敢于斗争、善于斗争而又敢于胜利的精神，认真履行好政治监督的职责使命，确保党中央、国家局的决策部署落地落实落细。要以敢于斗争的监督成效，推动每位党员干部切实把全会精神贯彻到工作实践中，把“十个坚持”运用到工作实践中，在自己的岗位上克己奉公、</w:t>
      </w:r>
      <w:r w:rsidRPr="002565CF">
        <w:rPr>
          <w:rFonts w:ascii="仿宋" w:eastAsia="仿宋" w:hAnsi="仿宋" w:cs="宋体" w:hint="eastAsia"/>
          <w:kern w:val="0"/>
          <w:sz w:val="32"/>
          <w:szCs w:val="32"/>
        </w:rPr>
        <w:lastRenderedPageBreak/>
        <w:t>履职尽责。要敢于向不守政治纪律、不讲政治规矩、政治生活不严肃、管党治党不严、基层监督不严不实等突出问题亮剑。要突出政治监督，推动党委履行好主体责任，加强对“一把手”和领导班子的监督，把“严”的主基调长期坚持下去。要有刀刃向内的自我革命勇气，不断加强自身建设，以思想破冰引领工作提质增效，以创新实干推动工作勇开新局，打造忠诚干净担当的药品监管干部队伍，不断推动全面从严治党向纵深发展，不断取得党风廉政建设和反腐败斗争新成效。</w:t>
      </w:r>
    </w:p>
    <w:p w:rsidR="002565CF" w:rsidRPr="002565CF" w:rsidRDefault="002565CF" w:rsidP="002565CF">
      <w:pPr>
        <w:widowControl/>
        <w:spacing w:line="360" w:lineRule="auto"/>
        <w:ind w:firstLineChars="200" w:firstLine="640"/>
        <w:textAlignment w:val="top"/>
        <w:rPr>
          <w:rFonts w:ascii="仿宋" w:eastAsia="仿宋" w:hAnsi="仿宋" w:cs="宋体"/>
          <w:kern w:val="0"/>
          <w:sz w:val="32"/>
          <w:szCs w:val="32"/>
        </w:rPr>
      </w:pPr>
      <w:r w:rsidRPr="002565CF">
        <w:rPr>
          <w:rFonts w:ascii="仿宋" w:eastAsia="仿宋" w:hAnsi="仿宋" w:cs="宋体" w:hint="eastAsia"/>
          <w:kern w:val="0"/>
          <w:sz w:val="32"/>
          <w:szCs w:val="32"/>
        </w:rPr>
        <w:t>一百年砥砺风雨，新征程奋楫扬帆。中国的昨天已经写在人类的史册上，中国的今天正在亿万人民手中创造，中国的明天必将在把握历史大势中走向更加美好的胜境。在全面建设社会主义现代化国家、向第二个百年奋斗目标进军的新征程上，让我们更加紧密地团结在以习近平同志为核心的党中央周围，以史为鉴、开创未来、埋头苦干、勇毅前行，在新时代药监新的赶考路上，创造新的时代辉煌、作出新的重大贡献、铸就新的历史业绩！（高研院罗杰）</w:t>
      </w:r>
    </w:p>
    <w:p w:rsidR="00BF79EC" w:rsidRPr="002565CF" w:rsidRDefault="00CB6037" w:rsidP="002565CF">
      <w:pPr>
        <w:widowControl/>
        <w:spacing w:line="360" w:lineRule="auto"/>
        <w:ind w:firstLineChars="200" w:firstLine="640"/>
        <w:textAlignment w:val="top"/>
        <w:rPr>
          <w:rFonts w:ascii="仿宋" w:eastAsia="仿宋" w:hAnsi="仿宋" w:cs="宋体"/>
          <w:kern w:val="0"/>
          <w:sz w:val="32"/>
          <w:szCs w:val="32"/>
        </w:rPr>
      </w:pPr>
    </w:p>
    <w:sectPr w:rsidR="00BF79EC" w:rsidRPr="002565CF" w:rsidSect="002565CF">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5CF" w:rsidRDefault="002565CF" w:rsidP="002565CF">
      <w:r>
        <w:separator/>
      </w:r>
    </w:p>
  </w:endnote>
  <w:endnote w:type="continuationSeparator" w:id="0">
    <w:p w:rsidR="002565CF" w:rsidRDefault="002565CF" w:rsidP="0025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5CF" w:rsidRDefault="002565CF" w:rsidP="002565CF">
      <w:r>
        <w:separator/>
      </w:r>
    </w:p>
  </w:footnote>
  <w:footnote w:type="continuationSeparator" w:id="0">
    <w:p w:rsidR="002565CF" w:rsidRDefault="002565CF" w:rsidP="00256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44194C"/>
    <w:multiLevelType w:val="multilevel"/>
    <w:tmpl w:val="445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04"/>
    <w:rsid w:val="002565CF"/>
    <w:rsid w:val="004B3A6F"/>
    <w:rsid w:val="00875304"/>
    <w:rsid w:val="00C257EA"/>
    <w:rsid w:val="00CB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6311B8A-39C6-445A-8CF7-46120CC0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5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65CF"/>
    <w:rPr>
      <w:sz w:val="18"/>
      <w:szCs w:val="18"/>
    </w:rPr>
  </w:style>
  <w:style w:type="paragraph" w:styleId="a4">
    <w:name w:val="footer"/>
    <w:basedOn w:val="a"/>
    <w:link w:val="Char0"/>
    <w:uiPriority w:val="99"/>
    <w:unhideWhenUsed/>
    <w:rsid w:val="002565CF"/>
    <w:pPr>
      <w:tabs>
        <w:tab w:val="center" w:pos="4153"/>
        <w:tab w:val="right" w:pos="8306"/>
      </w:tabs>
      <w:snapToGrid w:val="0"/>
      <w:jc w:val="left"/>
    </w:pPr>
    <w:rPr>
      <w:sz w:val="18"/>
      <w:szCs w:val="18"/>
    </w:rPr>
  </w:style>
  <w:style w:type="character" w:customStyle="1" w:styleId="Char0">
    <w:name w:val="页脚 Char"/>
    <w:basedOn w:val="a0"/>
    <w:link w:val="a4"/>
    <w:uiPriority w:val="99"/>
    <w:rsid w:val="002565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111493">
      <w:bodyDiv w:val="1"/>
      <w:marLeft w:val="0"/>
      <w:marRight w:val="0"/>
      <w:marTop w:val="0"/>
      <w:marBottom w:val="0"/>
      <w:divBdr>
        <w:top w:val="none" w:sz="0" w:space="0" w:color="auto"/>
        <w:left w:val="none" w:sz="0" w:space="0" w:color="auto"/>
        <w:bottom w:val="none" w:sz="0" w:space="0" w:color="auto"/>
        <w:right w:val="none" w:sz="0" w:space="0" w:color="auto"/>
      </w:divBdr>
      <w:divsChild>
        <w:div w:id="1527861943">
          <w:marLeft w:val="0"/>
          <w:marRight w:val="0"/>
          <w:marTop w:val="300"/>
          <w:marBottom w:val="0"/>
          <w:divBdr>
            <w:top w:val="single" w:sz="6" w:space="15"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公伟</dc:creator>
  <cp:keywords/>
  <dc:description/>
  <cp:lastModifiedBy>公伟</cp:lastModifiedBy>
  <cp:revision>3</cp:revision>
  <dcterms:created xsi:type="dcterms:W3CDTF">2022-03-28T02:58:00Z</dcterms:created>
  <dcterms:modified xsi:type="dcterms:W3CDTF">2022-03-29T02:19:00Z</dcterms:modified>
</cp:coreProperties>
</file>